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A0" w:rsidRDefault="00A671A0" w:rsidP="00336647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</w:rPr>
      </w:pPr>
      <w:r w:rsidRPr="00A671A0">
        <w:rPr>
          <w:rFonts w:ascii="Arial" w:eastAsia="Times New Roman" w:hAnsi="Arial" w:cs="Arial"/>
          <w:b/>
          <w:color w:val="222222"/>
          <w:highlight w:val="green"/>
        </w:rPr>
        <w:t xml:space="preserve">DOMANDE FREQUENTI TIPO DI INTERVENTO </w:t>
      </w:r>
      <w:proofErr w:type="gramStart"/>
      <w:r w:rsidRPr="00A671A0">
        <w:rPr>
          <w:rFonts w:ascii="Arial" w:eastAsia="Times New Roman" w:hAnsi="Arial" w:cs="Arial"/>
          <w:b/>
          <w:color w:val="222222"/>
          <w:highlight w:val="green"/>
        </w:rPr>
        <w:t>19.2.1.X</w:t>
      </w:r>
      <w:proofErr w:type="gramEnd"/>
    </w:p>
    <w:p w:rsidR="00A671A0" w:rsidRDefault="00A671A0" w:rsidP="00336647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</w:rPr>
      </w:pPr>
    </w:p>
    <w:p w:rsidR="00A671A0" w:rsidRDefault="00A671A0" w:rsidP="00336647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</w:rPr>
      </w:pPr>
    </w:p>
    <w:p w:rsidR="00A671A0" w:rsidRPr="00A671A0" w:rsidRDefault="00A671A0" w:rsidP="00336647">
      <w:pPr>
        <w:shd w:val="clear" w:color="auto" w:fill="FFFFFF"/>
        <w:jc w:val="both"/>
        <w:rPr>
          <w:rFonts w:asciiTheme="minorHAnsi" w:eastAsia="Times New Roman" w:hAnsiTheme="minorHAnsi" w:cs="Arial"/>
          <w:b/>
        </w:rPr>
      </w:pPr>
      <w:proofErr w:type="gramStart"/>
      <w:r w:rsidRPr="00A671A0">
        <w:rPr>
          <w:rFonts w:asciiTheme="minorHAnsi" w:eastAsia="Times New Roman" w:hAnsiTheme="minorHAnsi" w:cs="Arial"/>
          <w:b/>
        </w:rPr>
        <w:t>FINALITA’: MIGLIORARE E DIFFONDERE LA CONOSCENZA E LA FRUIBILITA’ DEI TERRITORI E DELL’OFFERTA TURISTICA DELLE AREE RURALI</w:t>
      </w:r>
      <w:proofErr w:type="gramEnd"/>
    </w:p>
    <w:p w:rsidR="00A671A0" w:rsidRPr="00A671A0" w:rsidRDefault="00A671A0" w:rsidP="00336647">
      <w:pPr>
        <w:shd w:val="clear" w:color="auto" w:fill="FFFFFF"/>
        <w:jc w:val="both"/>
        <w:rPr>
          <w:rFonts w:asciiTheme="minorHAnsi" w:eastAsia="Times New Roman" w:hAnsiTheme="minorHAnsi" w:cs="Arial"/>
          <w:b/>
        </w:rPr>
      </w:pPr>
    </w:p>
    <w:p w:rsidR="00A671A0" w:rsidRPr="00A671A0" w:rsidRDefault="00A671A0" w:rsidP="00336647">
      <w:pPr>
        <w:shd w:val="clear" w:color="auto" w:fill="FFFFFF"/>
        <w:jc w:val="both"/>
        <w:rPr>
          <w:rFonts w:asciiTheme="minorHAnsi" w:eastAsia="Times New Roman" w:hAnsiTheme="minorHAnsi" w:cs="Arial"/>
          <w:b/>
        </w:rPr>
      </w:pPr>
      <w:r w:rsidRPr="00A671A0">
        <w:rPr>
          <w:rFonts w:asciiTheme="minorHAnsi" w:eastAsia="Times New Roman" w:hAnsiTheme="minorHAnsi" w:cs="Arial"/>
          <w:b/>
        </w:rPr>
        <w:t xml:space="preserve">ATTENZIONE! Non sono ammessi interventi con finalità diverse </w:t>
      </w:r>
      <w:r>
        <w:rPr>
          <w:rFonts w:asciiTheme="minorHAnsi" w:eastAsia="Times New Roman" w:hAnsiTheme="minorHAnsi" w:cs="Arial"/>
          <w:b/>
        </w:rPr>
        <w:t>da quella sopra richiamata e comunque finanziabili attraverso altri Tipi di Intervento.</w:t>
      </w:r>
    </w:p>
    <w:p w:rsidR="00A671A0" w:rsidRDefault="00A671A0" w:rsidP="00336647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</w:rPr>
      </w:pPr>
    </w:p>
    <w:p w:rsidR="00A671A0" w:rsidRDefault="00A671A0" w:rsidP="00336647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</w:rPr>
      </w:pPr>
    </w:p>
    <w:p w:rsidR="00550E27" w:rsidRPr="00E75C1A" w:rsidRDefault="00550E27" w:rsidP="00336647">
      <w:pPr>
        <w:shd w:val="clear" w:color="auto" w:fill="FFFFFF"/>
        <w:jc w:val="both"/>
        <w:rPr>
          <w:rFonts w:ascii="Arial" w:eastAsia="Times New Roman" w:hAnsi="Arial" w:cs="Arial"/>
          <w:b/>
        </w:rPr>
      </w:pPr>
      <w:r w:rsidRPr="00E75C1A">
        <w:rPr>
          <w:rFonts w:ascii="Arial" w:eastAsia="Times New Roman" w:hAnsi="Arial" w:cs="Arial"/>
          <w:b/>
          <w:i/>
          <w:iCs/>
          <w:sz w:val="16"/>
          <w:szCs w:val="16"/>
        </w:rPr>
        <w:t> </w:t>
      </w:r>
    </w:p>
    <w:p w:rsidR="00550E27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A671A0">
        <w:rPr>
          <w:rFonts w:asciiTheme="minorHAnsi" w:eastAsia="Times New Roman" w:hAnsiTheme="minorHAnsi" w:cs="Arial"/>
          <w:b/>
          <w:bCs/>
          <w:highlight w:val="green"/>
        </w:rPr>
        <w:t>2.1 Soggetti richiedenti</w:t>
      </w:r>
    </w:p>
    <w:p w:rsidR="00550E27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t xml:space="preserve">Un soggetto richiedente può presentare sullo stesso bando una domanda di aiuto singolarmente </w:t>
      </w:r>
      <w:proofErr w:type="gramStart"/>
      <w:r w:rsidRPr="00E75C1A">
        <w:rPr>
          <w:rFonts w:asciiTheme="minorHAnsi" w:eastAsia="Times New Roman" w:hAnsiTheme="minorHAnsi" w:cs="Arial"/>
          <w:b/>
        </w:rPr>
        <w:t>ed</w:t>
      </w:r>
      <w:proofErr w:type="gramEnd"/>
      <w:r w:rsidRPr="00E75C1A">
        <w:rPr>
          <w:rFonts w:asciiTheme="minorHAnsi" w:eastAsia="Times New Roman" w:hAnsiTheme="minorHAnsi" w:cs="Arial"/>
          <w:b/>
        </w:rPr>
        <w:t xml:space="preserve"> un’altra partecipando ad un partenariato oppure ad una associazione tra enti pubblici nel caso di due progetti diversi?</w:t>
      </w:r>
    </w:p>
    <w:p w:rsidR="00055747" w:rsidRPr="00E75C1A" w:rsidRDefault="0005574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550E27" w:rsidRPr="00E75C1A" w:rsidRDefault="0017629D" w:rsidP="00336647">
      <w:pPr>
        <w:jc w:val="both"/>
        <w:rPr>
          <w:rFonts w:asciiTheme="minorHAnsi" w:eastAsia="Times New Roman" w:hAnsiTheme="minorHAnsi"/>
        </w:rPr>
      </w:pPr>
      <w:r w:rsidRPr="00E75C1A">
        <w:rPr>
          <w:rFonts w:asciiTheme="minorHAnsi" w:eastAsia="Times New Roman" w:hAnsiTheme="minorHAnsi" w:cs="Arial"/>
        </w:rPr>
        <w:t>Gli</w:t>
      </w:r>
      <w:r w:rsidR="00550E27" w:rsidRPr="00E75C1A">
        <w:rPr>
          <w:rFonts w:asciiTheme="minorHAnsi" w:eastAsia="Times New Roman" w:hAnsiTheme="minorHAnsi" w:cs="Arial"/>
        </w:rPr>
        <w:t xml:space="preserve"> "Indirizzi Procedurali Generali" </w:t>
      </w:r>
      <w:r w:rsidRPr="00E75C1A">
        <w:rPr>
          <w:rFonts w:asciiTheme="minorHAnsi" w:eastAsia="Times New Roman" w:hAnsiTheme="minorHAnsi" w:cs="Arial"/>
        </w:rPr>
        <w:t>stabiliscono,</w:t>
      </w:r>
      <w:r w:rsidR="00550E27" w:rsidRPr="00E75C1A">
        <w:rPr>
          <w:rFonts w:asciiTheme="minorHAnsi" w:eastAsia="Times New Roman" w:hAnsiTheme="minorHAnsi" w:cs="Arial"/>
        </w:rPr>
        <w:t xml:space="preserve"> al paragrafo 3.2 Raccolta delle Domande di aiuto e fase Istruttoria (pag. 21</w:t>
      </w:r>
      <w:proofErr w:type="gramStart"/>
      <w:r w:rsidR="00550E27" w:rsidRPr="00E75C1A">
        <w:rPr>
          <w:rFonts w:asciiTheme="minorHAnsi" w:eastAsia="Times New Roman" w:hAnsiTheme="minorHAnsi"/>
        </w:rPr>
        <w:t xml:space="preserve"> )</w:t>
      </w:r>
      <w:proofErr w:type="gramEnd"/>
      <w:r w:rsidR="00550E27" w:rsidRPr="00E75C1A">
        <w:rPr>
          <w:rFonts w:asciiTheme="minorHAnsi" w:eastAsia="Times New Roman" w:hAnsiTheme="minorHAnsi"/>
        </w:rPr>
        <w:t>:</w:t>
      </w:r>
    </w:p>
    <w:p w:rsidR="00550E27" w:rsidRPr="00E75C1A" w:rsidRDefault="00550E27" w:rsidP="00336647">
      <w:pPr>
        <w:jc w:val="both"/>
        <w:rPr>
          <w:rFonts w:asciiTheme="minorHAnsi" w:eastAsia="Times New Roman" w:hAnsiTheme="minorHAnsi" w:cs="Arial"/>
        </w:rPr>
      </w:pPr>
      <w:r w:rsidRPr="00E75C1A">
        <w:rPr>
          <w:rFonts w:asciiTheme="minorHAnsi" w:eastAsia="Times New Roman" w:hAnsiTheme="minorHAnsi" w:cs="Arial"/>
        </w:rPr>
        <w:t>"Il soggetto interessato, se non diversamente indicato nel bando, presenta per ciascuna delle misure/</w:t>
      </w:r>
      <w:proofErr w:type="spellStart"/>
      <w:r w:rsidRPr="00E75C1A">
        <w:rPr>
          <w:rFonts w:asciiTheme="minorHAnsi" w:eastAsia="Times New Roman" w:hAnsiTheme="minorHAnsi" w:cs="Arial"/>
        </w:rPr>
        <w:t>sottomisure</w:t>
      </w:r>
      <w:proofErr w:type="spellEnd"/>
      <w:r w:rsidRPr="00E75C1A">
        <w:rPr>
          <w:rFonts w:asciiTheme="minorHAnsi" w:eastAsia="Times New Roman" w:hAnsiTheme="minorHAnsi" w:cs="Arial"/>
        </w:rPr>
        <w:t xml:space="preserve">/tipo </w:t>
      </w:r>
      <w:proofErr w:type="gramStart"/>
      <w:r w:rsidRPr="00E75C1A">
        <w:rPr>
          <w:rFonts w:asciiTheme="minorHAnsi" w:eastAsia="Times New Roman" w:hAnsiTheme="minorHAnsi" w:cs="Arial"/>
        </w:rPr>
        <w:t xml:space="preserve">di </w:t>
      </w:r>
      <w:proofErr w:type="gramEnd"/>
      <w:r w:rsidRPr="00E75C1A">
        <w:rPr>
          <w:rFonts w:asciiTheme="minorHAnsi" w:eastAsia="Times New Roman" w:hAnsiTheme="minorHAnsi" w:cs="Arial"/>
        </w:rPr>
        <w:t xml:space="preserve">intervento/focus area cui intende aderire, nei termini prescritti dalla deliberazione di approvazione del bando, </w:t>
      </w:r>
      <w:r w:rsidRPr="00E75C1A">
        <w:rPr>
          <w:rFonts w:asciiTheme="minorHAnsi" w:eastAsia="Times New Roman" w:hAnsiTheme="minorHAnsi" w:cs="Arial"/>
          <w:u w:val="single"/>
        </w:rPr>
        <w:t>una sola domanda di aiuto</w:t>
      </w:r>
      <w:r w:rsidRPr="00E75C1A">
        <w:rPr>
          <w:rFonts w:asciiTheme="minorHAnsi" w:eastAsia="Times New Roman" w:hAnsiTheme="minorHAnsi" w:cs="Arial"/>
        </w:rPr>
        <w:t>" ossia una sola domanda per ciascuna graduatoria prevista.</w:t>
      </w:r>
    </w:p>
    <w:p w:rsidR="0017629D" w:rsidRPr="00E75C1A" w:rsidRDefault="0017629D" w:rsidP="00336647">
      <w:pPr>
        <w:jc w:val="both"/>
        <w:rPr>
          <w:rFonts w:asciiTheme="minorHAnsi" w:eastAsia="Times New Roman" w:hAnsiTheme="minorHAnsi" w:cs="Arial"/>
        </w:rPr>
      </w:pPr>
    </w:p>
    <w:p w:rsidR="00550E27" w:rsidRPr="00E75C1A" w:rsidRDefault="0017629D" w:rsidP="00336647">
      <w:pPr>
        <w:jc w:val="both"/>
        <w:rPr>
          <w:rFonts w:asciiTheme="minorHAnsi" w:eastAsia="Times New Roman" w:hAnsiTheme="minorHAnsi" w:cs="Arial"/>
        </w:rPr>
      </w:pPr>
      <w:r w:rsidRPr="00E75C1A">
        <w:rPr>
          <w:rFonts w:asciiTheme="minorHAnsi" w:eastAsia="Times New Roman" w:hAnsiTheme="minorHAnsi" w:cs="Arial"/>
        </w:rPr>
        <w:t>Le LGM del</w:t>
      </w:r>
      <w:r w:rsidR="00550E27" w:rsidRPr="00E75C1A">
        <w:rPr>
          <w:rFonts w:asciiTheme="minorHAnsi" w:eastAsia="Times New Roman" w:hAnsiTheme="minorHAnsi" w:cs="Arial"/>
        </w:rPr>
        <w:t xml:space="preserve"> Tipo intervento </w:t>
      </w:r>
      <w:proofErr w:type="gramStart"/>
      <w:r w:rsidR="00362A59" w:rsidRPr="00E75C1A">
        <w:rPr>
          <w:rFonts w:asciiTheme="minorHAnsi" w:eastAsia="Times New Roman" w:hAnsiTheme="minorHAnsi" w:cs="Arial"/>
        </w:rPr>
        <w:t>19.2.1x</w:t>
      </w:r>
      <w:proofErr w:type="gramEnd"/>
      <w:r w:rsidR="00550E27" w:rsidRPr="00E75C1A">
        <w:rPr>
          <w:rFonts w:asciiTheme="minorHAnsi" w:eastAsia="Times New Roman" w:hAnsiTheme="minorHAnsi" w:cs="Arial"/>
        </w:rPr>
        <w:t xml:space="preserve"> </w:t>
      </w:r>
      <w:r w:rsidRPr="00E75C1A">
        <w:rPr>
          <w:rFonts w:asciiTheme="minorHAnsi" w:eastAsia="Times New Roman" w:hAnsiTheme="minorHAnsi" w:cs="Arial"/>
        </w:rPr>
        <w:t xml:space="preserve">prevedono al par. </w:t>
      </w:r>
      <w:r w:rsidR="007A4DF8" w:rsidRPr="00E75C1A">
        <w:rPr>
          <w:rFonts w:asciiTheme="minorHAnsi" w:eastAsia="Times New Roman" w:hAnsiTheme="minorHAnsi" w:cs="Arial"/>
        </w:rPr>
        <w:t>2.2 lettera e</w:t>
      </w:r>
      <w:proofErr w:type="gramStart"/>
      <w:r w:rsidR="007A4DF8" w:rsidRPr="00E75C1A">
        <w:rPr>
          <w:rFonts w:asciiTheme="minorHAnsi" w:eastAsia="Times New Roman" w:hAnsiTheme="minorHAnsi" w:cs="Arial"/>
        </w:rPr>
        <w:t>)</w:t>
      </w:r>
      <w:proofErr w:type="gramEnd"/>
      <w:r w:rsidR="007A4DF8" w:rsidRPr="00E75C1A">
        <w:rPr>
          <w:rFonts w:asciiTheme="minorHAnsi" w:eastAsia="Times New Roman" w:hAnsiTheme="minorHAnsi" w:cs="Arial"/>
        </w:rPr>
        <w:t>:</w:t>
      </w:r>
    </w:p>
    <w:p w:rsidR="0017629D" w:rsidRPr="00E75C1A" w:rsidRDefault="007A4DF8" w:rsidP="00336647">
      <w:pPr>
        <w:jc w:val="both"/>
        <w:rPr>
          <w:rFonts w:asciiTheme="minorHAnsi" w:eastAsia="Times New Roman" w:hAnsiTheme="minorHAnsi" w:cs="Arial"/>
        </w:rPr>
      </w:pPr>
      <w:r w:rsidRPr="00E75C1A">
        <w:rPr>
          <w:rFonts w:asciiTheme="minorHAnsi" w:eastAsia="Times New Roman" w:hAnsiTheme="minorHAnsi" w:cs="Arial"/>
        </w:rPr>
        <w:t>“</w:t>
      </w:r>
      <w:r w:rsidR="0017629D" w:rsidRPr="00E75C1A">
        <w:rPr>
          <w:rFonts w:asciiTheme="minorHAnsi" w:eastAsia="Times New Roman" w:hAnsiTheme="minorHAnsi" w:cs="Arial"/>
        </w:rPr>
        <w:t xml:space="preserve">E’ ammessa l’associazione tra enti pubblici di cui ai precedenti punti a) e b) che intendono aderire all’aiuto, quando costituita nelle forme previste dalla legge, con individuazione di un ente capofila individuato tra i possibili soggetti richiedenti, </w:t>
      </w:r>
      <w:proofErr w:type="gramStart"/>
      <w:r w:rsidR="0017629D" w:rsidRPr="00E75C1A">
        <w:rPr>
          <w:rFonts w:asciiTheme="minorHAnsi" w:eastAsia="Times New Roman" w:hAnsiTheme="minorHAnsi" w:cs="Arial"/>
        </w:rPr>
        <w:t>sulla base di</w:t>
      </w:r>
      <w:proofErr w:type="gramEnd"/>
      <w:r w:rsidR="0017629D" w:rsidRPr="00E75C1A">
        <w:rPr>
          <w:rFonts w:asciiTheme="minorHAnsi" w:eastAsia="Times New Roman" w:hAnsiTheme="minorHAnsi" w:cs="Arial"/>
        </w:rPr>
        <w:t xml:space="preserve"> apposita convenzione che regola i rapporti tra i singoli soggetti interessati, anche per quanto riguarda la correlata partecipazione finanziaria</w:t>
      </w:r>
      <w:r w:rsidR="0017629D" w:rsidRPr="00E75C1A">
        <w:rPr>
          <w:rFonts w:asciiTheme="minorHAnsi" w:eastAsia="Times New Roman" w:hAnsiTheme="minorHAnsi" w:cs="Arial"/>
          <w:u w:val="single"/>
        </w:rPr>
        <w:t>; ciascun ente che intende aderire all’aiuto in forma associata deve aderire ad un’unica associazione che presenta domanda di aiuto, nell’ambito del medesimo bando</w:t>
      </w:r>
      <w:r w:rsidRPr="00E75C1A">
        <w:rPr>
          <w:rFonts w:asciiTheme="minorHAnsi" w:eastAsia="Times New Roman" w:hAnsiTheme="minorHAnsi" w:cs="Arial"/>
        </w:rPr>
        <w:t>”</w:t>
      </w:r>
      <w:r w:rsidR="0017629D" w:rsidRPr="00E75C1A">
        <w:rPr>
          <w:rFonts w:asciiTheme="minorHAnsi" w:eastAsia="Times New Roman" w:hAnsiTheme="minorHAnsi" w:cs="Arial"/>
        </w:rPr>
        <w:t>.</w:t>
      </w:r>
    </w:p>
    <w:p w:rsidR="00DD5814" w:rsidRPr="00E75C1A" w:rsidRDefault="00DD5814" w:rsidP="00336647">
      <w:pPr>
        <w:jc w:val="both"/>
        <w:rPr>
          <w:rFonts w:asciiTheme="minorHAnsi" w:eastAsia="Times New Roman" w:hAnsiTheme="minorHAnsi" w:cs="Arial"/>
        </w:rPr>
      </w:pPr>
    </w:p>
    <w:p w:rsidR="00D144DE" w:rsidRPr="00E75C1A" w:rsidRDefault="00D144DE" w:rsidP="00336647">
      <w:pPr>
        <w:jc w:val="both"/>
        <w:rPr>
          <w:rFonts w:asciiTheme="minorHAnsi" w:eastAsia="Times New Roman" w:hAnsiTheme="minorHAnsi" w:cs="Arial"/>
          <w:b/>
          <w:u w:val="single"/>
        </w:rPr>
      </w:pPr>
      <w:r w:rsidRPr="00E75C1A">
        <w:rPr>
          <w:rFonts w:asciiTheme="minorHAnsi" w:eastAsia="Times New Roman" w:hAnsiTheme="minorHAnsi" w:cs="Arial"/>
          <w:b/>
          <w:u w:val="single"/>
        </w:rPr>
        <w:t xml:space="preserve">Di conseguenza, l’unica fattispecie possibile sarebbe quella di un ente pubblico che presenta domanda di aiuto per un progetto “singolo” e aderisce anche </w:t>
      </w:r>
      <w:proofErr w:type="gramStart"/>
      <w:r w:rsidRPr="00E75C1A">
        <w:rPr>
          <w:rFonts w:asciiTheme="minorHAnsi" w:eastAsia="Times New Roman" w:hAnsiTheme="minorHAnsi" w:cs="Arial"/>
          <w:b/>
          <w:u w:val="single"/>
        </w:rPr>
        <w:t>ad</w:t>
      </w:r>
      <w:proofErr w:type="gramEnd"/>
      <w:r w:rsidRPr="00E75C1A">
        <w:rPr>
          <w:rFonts w:asciiTheme="minorHAnsi" w:eastAsia="Times New Roman" w:hAnsiTheme="minorHAnsi" w:cs="Arial"/>
          <w:b/>
          <w:u w:val="single"/>
        </w:rPr>
        <w:t xml:space="preserve"> un progetto “associato”, ma non in qualità di capofila.</w:t>
      </w:r>
    </w:p>
    <w:p w:rsidR="00055747" w:rsidRPr="00E75C1A" w:rsidRDefault="0005574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Cs/>
        </w:rPr>
      </w:pPr>
    </w:p>
    <w:p w:rsidR="00055747" w:rsidRPr="00E75C1A" w:rsidRDefault="0005574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  <w:bCs/>
        </w:rPr>
      </w:pPr>
    </w:p>
    <w:p w:rsidR="00550E27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A671A0">
        <w:rPr>
          <w:rFonts w:asciiTheme="minorHAnsi" w:eastAsia="Times New Roman" w:hAnsiTheme="minorHAnsi" w:cs="Arial"/>
          <w:b/>
          <w:bCs/>
          <w:highlight w:val="green"/>
        </w:rPr>
        <w:t>3.2 Condizioni di ammissibilità degli interventi</w:t>
      </w:r>
    </w:p>
    <w:p w:rsidR="00550E27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t>Non sono ammessi: </w:t>
      </w:r>
      <w:r w:rsidRPr="00E75C1A">
        <w:rPr>
          <w:rFonts w:asciiTheme="minorHAnsi" w:eastAsia="Times New Roman" w:hAnsiTheme="minorHAnsi" w:cs="Arial"/>
          <w:b/>
          <w:i/>
          <w:iCs/>
        </w:rPr>
        <w:t>interventi e iniziative </w:t>
      </w:r>
      <w:r w:rsidRPr="00E75C1A">
        <w:rPr>
          <w:rFonts w:asciiTheme="minorHAnsi" w:eastAsia="Times New Roman" w:hAnsiTheme="minorHAnsi" w:cs="Arial"/>
          <w:b/>
          <w:bCs/>
          <w:i/>
          <w:iCs/>
          <w:u w:val="single"/>
        </w:rPr>
        <w:t>direttamente finalizzate</w:t>
      </w:r>
      <w:r w:rsidRPr="00E75C1A">
        <w:rPr>
          <w:rFonts w:asciiTheme="minorHAnsi" w:eastAsia="Times New Roman" w:hAnsiTheme="minorHAnsi" w:cs="Arial"/>
          <w:b/>
          <w:i/>
          <w:iCs/>
        </w:rPr>
        <w:t xml:space="preserve"> alla </w:t>
      </w:r>
      <w:proofErr w:type="gramStart"/>
      <w:r w:rsidRPr="00E75C1A">
        <w:rPr>
          <w:rFonts w:asciiTheme="minorHAnsi" w:eastAsia="Times New Roman" w:hAnsiTheme="minorHAnsi" w:cs="Arial"/>
          <w:b/>
          <w:i/>
          <w:iCs/>
        </w:rPr>
        <w:t>promozione</w:t>
      </w:r>
      <w:proofErr w:type="gramEnd"/>
      <w:r w:rsidRPr="00E75C1A">
        <w:rPr>
          <w:rFonts w:asciiTheme="minorHAnsi" w:eastAsia="Times New Roman" w:hAnsiTheme="minorHAnsi" w:cs="Arial"/>
          <w:b/>
          <w:i/>
          <w:iCs/>
        </w:rPr>
        <w:t xml:space="preserve"> di prodotti agricoli e agroalimentari</w:t>
      </w:r>
    </w:p>
    <w:p w:rsidR="00550E27" w:rsidRPr="00E75C1A" w:rsidRDefault="00E75C1A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t>Sono ammessi eventi che vanno a promuovere interi territori valorizzando alcuni prodotti agricoli/agroalimentari?</w:t>
      </w:r>
    </w:p>
    <w:p w:rsidR="00E75C1A" w:rsidRDefault="00E75C1A" w:rsidP="00336647">
      <w:pPr>
        <w:shd w:val="clear" w:color="auto" w:fill="FFFFFF"/>
        <w:ind w:right="567"/>
        <w:jc w:val="both"/>
        <w:rPr>
          <w:rFonts w:ascii="Arial" w:eastAsia="Times New Roman" w:hAnsi="Arial" w:cs="Arial"/>
        </w:rPr>
      </w:pPr>
    </w:p>
    <w:p w:rsidR="00E75C1A" w:rsidRDefault="00E75C1A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  <w:r w:rsidRPr="00E75C1A">
        <w:rPr>
          <w:rFonts w:asciiTheme="minorHAnsi" w:eastAsia="Times New Roman" w:hAnsiTheme="minorHAnsi" w:cs="Arial"/>
        </w:rPr>
        <w:t xml:space="preserve">Gli </w:t>
      </w:r>
      <w:r w:rsidR="00550E27" w:rsidRPr="00E75C1A">
        <w:rPr>
          <w:rFonts w:asciiTheme="minorHAnsi" w:eastAsia="Times New Roman" w:hAnsiTheme="minorHAnsi" w:cs="Arial"/>
        </w:rPr>
        <w:t xml:space="preserve">investimenti riguardano l'informazione e la </w:t>
      </w:r>
      <w:proofErr w:type="gramStart"/>
      <w:r w:rsidR="00550E27" w:rsidRPr="00E75C1A">
        <w:rPr>
          <w:rFonts w:asciiTheme="minorHAnsi" w:eastAsia="Times New Roman" w:hAnsiTheme="minorHAnsi" w:cs="Arial"/>
        </w:rPr>
        <w:t>promozione</w:t>
      </w:r>
      <w:proofErr w:type="gramEnd"/>
      <w:r w:rsidR="00550E27" w:rsidRPr="00E75C1A">
        <w:rPr>
          <w:rFonts w:asciiTheme="minorHAnsi" w:eastAsia="Times New Roman" w:hAnsiTheme="minorHAnsi" w:cs="Arial"/>
        </w:rPr>
        <w:t xml:space="preserve"> dei territori rurali ai fini della conoscenza dell'offerta del sistema turistico con esclusione di azioni </w:t>
      </w:r>
      <w:r w:rsidR="00550E27" w:rsidRPr="00E75C1A">
        <w:rPr>
          <w:rFonts w:asciiTheme="minorHAnsi" w:eastAsia="Times New Roman" w:hAnsiTheme="minorHAnsi" w:cs="Arial"/>
          <w:u w:val="single"/>
        </w:rPr>
        <w:t>direttamente finalizzate</w:t>
      </w:r>
      <w:r w:rsidR="00550E27" w:rsidRPr="00E75C1A">
        <w:rPr>
          <w:rFonts w:asciiTheme="minorHAnsi" w:eastAsia="Times New Roman" w:hAnsiTheme="minorHAnsi" w:cs="Arial"/>
        </w:rPr>
        <w:t xml:space="preserve"> </w:t>
      </w:r>
      <w:r w:rsidR="00550E27" w:rsidRPr="00E75C1A">
        <w:rPr>
          <w:rFonts w:asciiTheme="minorHAnsi" w:eastAsia="Times New Roman" w:hAnsiTheme="minorHAnsi" w:cs="Arial"/>
          <w:u w:val="single"/>
        </w:rPr>
        <w:t>alla promozione di prodotti agricoli o agroalimentari</w:t>
      </w:r>
    </w:p>
    <w:p w:rsidR="00550E27" w:rsidRPr="00E75C1A" w:rsidRDefault="00004E0F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  <w:r w:rsidRPr="00E75C1A">
        <w:rPr>
          <w:rFonts w:asciiTheme="minorHAnsi" w:eastAsia="Times New Roman" w:hAnsiTheme="minorHAnsi" w:cs="Arial"/>
        </w:rPr>
        <w:t xml:space="preserve"> </w:t>
      </w:r>
    </w:p>
    <w:p w:rsidR="00550E27" w:rsidRPr="00E75C1A" w:rsidRDefault="00550E27" w:rsidP="00336647">
      <w:pPr>
        <w:shd w:val="clear" w:color="auto" w:fill="FFFFFF"/>
        <w:spacing w:before="100" w:beforeAutospacing="1"/>
        <w:ind w:right="567"/>
        <w:jc w:val="both"/>
        <w:rPr>
          <w:rFonts w:asciiTheme="minorHAnsi" w:eastAsia="Times New Roman" w:hAnsiTheme="minorHAnsi" w:cs="Arial"/>
          <w:b/>
        </w:rPr>
      </w:pPr>
      <w:r w:rsidRPr="00A671A0">
        <w:rPr>
          <w:rFonts w:asciiTheme="minorHAnsi" w:eastAsia="Times New Roman" w:hAnsiTheme="minorHAnsi" w:cs="Arial"/>
          <w:b/>
          <w:bCs/>
          <w:highlight w:val="green"/>
        </w:rPr>
        <w:t>3.5</w:t>
      </w:r>
      <w:proofErr w:type="gramStart"/>
      <w:r w:rsidRPr="00A671A0">
        <w:rPr>
          <w:rFonts w:asciiTheme="minorHAnsi" w:eastAsia="Times New Roman" w:hAnsiTheme="minorHAnsi"/>
          <w:b/>
          <w:bCs/>
          <w:highlight w:val="green"/>
        </w:rPr>
        <w:t>   </w:t>
      </w:r>
      <w:proofErr w:type="gramEnd"/>
      <w:r w:rsidRPr="00A671A0">
        <w:rPr>
          <w:rFonts w:asciiTheme="minorHAnsi" w:eastAsia="Times New Roman" w:hAnsiTheme="minorHAnsi" w:cs="Arial"/>
          <w:b/>
          <w:bCs/>
          <w:highlight w:val="green"/>
        </w:rPr>
        <w:t>Spese ammissibili</w:t>
      </w:r>
    </w:p>
    <w:p w:rsidR="00550E27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lastRenderedPageBreak/>
        <w:t xml:space="preserve">Con riferimento alle singole tipologie di spesa, sono considerati applicabili i limiti generali stabiliti per il tipo intervento 3.2.1-Informazione e promozione sui regimi di qualità dei prodotti agricoli e alimentari </w:t>
      </w:r>
      <w:proofErr w:type="gramStart"/>
      <w:r w:rsidRPr="00E75C1A">
        <w:rPr>
          <w:rFonts w:asciiTheme="minorHAnsi" w:eastAsia="Times New Roman" w:hAnsiTheme="minorHAnsi" w:cs="Arial"/>
          <w:b/>
        </w:rPr>
        <w:t>del</w:t>
      </w:r>
      <w:proofErr w:type="gramEnd"/>
      <w:r w:rsidRPr="00E75C1A">
        <w:rPr>
          <w:rFonts w:asciiTheme="minorHAnsi" w:eastAsia="Times New Roman" w:hAnsiTheme="minorHAnsi" w:cs="Arial"/>
          <w:b/>
        </w:rPr>
        <w:t xml:space="preserve"> PSR, per le analoghe iniziative: è possibile avere un chiarimento in merito ai </w:t>
      </w:r>
      <w:r w:rsidRPr="00E75C1A">
        <w:rPr>
          <w:rFonts w:asciiTheme="minorHAnsi" w:eastAsia="Times New Roman" w:hAnsiTheme="minorHAnsi" w:cs="Arial"/>
          <w:b/>
          <w:bCs/>
          <w:u w:val="single"/>
        </w:rPr>
        <w:t xml:space="preserve">limiti generali </w:t>
      </w:r>
      <w:r w:rsidRPr="00E75C1A">
        <w:rPr>
          <w:rFonts w:asciiTheme="minorHAnsi" w:eastAsia="Times New Roman" w:hAnsiTheme="minorHAnsi" w:cs="Arial"/>
          <w:b/>
        </w:rPr>
        <w:t>richiamati?</w:t>
      </w:r>
    </w:p>
    <w:p w:rsidR="00081C10" w:rsidRPr="00E75C1A" w:rsidRDefault="00081C10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E75C1A" w:rsidRDefault="00E75C1A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Si veda paragrafo 3.5 spese ammissibili – limiti </w:t>
      </w:r>
      <w:proofErr w:type="gramStart"/>
      <w:r>
        <w:rPr>
          <w:rFonts w:asciiTheme="minorHAnsi" w:eastAsia="Times New Roman" w:hAnsiTheme="minorHAnsi" w:cs="Arial"/>
        </w:rPr>
        <w:t>generali</w:t>
      </w:r>
      <w:proofErr w:type="gramEnd"/>
      <w:r>
        <w:rPr>
          <w:rFonts w:asciiTheme="minorHAnsi" w:eastAsia="Times New Roman" w:hAnsiTheme="minorHAnsi" w:cs="Arial"/>
        </w:rPr>
        <w:t xml:space="preserve"> </w:t>
      </w:r>
    </w:p>
    <w:p w:rsidR="00E75C1A" w:rsidRDefault="00E75C1A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E75C1A" w:rsidRDefault="00E75C1A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550E27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t xml:space="preserve">Tra le voci di spesa sono ammissibili gli incontri in villa per la </w:t>
      </w:r>
      <w:proofErr w:type="gramStart"/>
      <w:r w:rsidRPr="00E75C1A">
        <w:rPr>
          <w:rFonts w:asciiTheme="minorHAnsi" w:eastAsia="Times New Roman" w:hAnsiTheme="minorHAnsi" w:cs="Arial"/>
          <w:b/>
        </w:rPr>
        <w:t>promozione</w:t>
      </w:r>
      <w:proofErr w:type="gramEnd"/>
      <w:r w:rsidRPr="00E75C1A">
        <w:rPr>
          <w:rFonts w:asciiTheme="minorHAnsi" w:eastAsia="Times New Roman" w:hAnsiTheme="minorHAnsi" w:cs="Arial"/>
          <w:b/>
        </w:rPr>
        <w:t xml:space="preserve"> del territorio?</w:t>
      </w:r>
    </w:p>
    <w:p w:rsidR="005F4DB5" w:rsidRPr="00E75C1A" w:rsidRDefault="005F4DB5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  <w:r w:rsidRPr="00E75C1A">
        <w:rPr>
          <w:rFonts w:asciiTheme="minorHAnsi" w:eastAsia="Times New Roman" w:hAnsiTheme="minorHAnsi" w:cs="Arial"/>
        </w:rPr>
        <w:t>Sono ammissibili se le spese sostenute rientrano tra quelle previste per l’organizzazione e partecipazione a eventi, compresi incontri e se</w:t>
      </w:r>
      <w:r w:rsidR="00E75C1A">
        <w:rPr>
          <w:rFonts w:asciiTheme="minorHAnsi" w:eastAsia="Times New Roman" w:hAnsiTheme="minorHAnsi" w:cs="Arial"/>
        </w:rPr>
        <w:t xml:space="preserve">minari con </w:t>
      </w:r>
      <w:r w:rsidR="00E75C1A" w:rsidRPr="00E75C1A">
        <w:rPr>
          <w:rFonts w:asciiTheme="minorHAnsi" w:eastAsia="Times New Roman" w:hAnsiTheme="minorHAnsi" w:cs="Arial"/>
          <w:b/>
        </w:rPr>
        <w:t>turisti e operatori</w:t>
      </w:r>
      <w:r w:rsidR="00E75C1A">
        <w:rPr>
          <w:rFonts w:asciiTheme="minorHAnsi" w:eastAsia="Times New Roman" w:hAnsiTheme="minorHAnsi" w:cs="Arial"/>
        </w:rPr>
        <w:t xml:space="preserve"> </w:t>
      </w:r>
      <w:r w:rsidRPr="00E75C1A">
        <w:rPr>
          <w:rFonts w:asciiTheme="minorHAnsi" w:eastAsia="Times New Roman" w:hAnsiTheme="minorHAnsi" w:cs="Arial"/>
        </w:rPr>
        <w:t>di cui alla lettera a)</w:t>
      </w:r>
      <w:proofErr w:type="gramStart"/>
      <w:r w:rsidRPr="00E75C1A">
        <w:rPr>
          <w:rFonts w:asciiTheme="minorHAnsi" w:eastAsia="Times New Roman" w:hAnsiTheme="minorHAnsi" w:cs="Arial"/>
        </w:rPr>
        <w:t xml:space="preserve">  </w:t>
      </w:r>
      <w:proofErr w:type="gramEnd"/>
      <w:r w:rsidR="009B14C5" w:rsidRPr="00E75C1A">
        <w:rPr>
          <w:rFonts w:asciiTheme="minorHAnsi" w:eastAsia="Times New Roman" w:hAnsiTheme="minorHAnsi" w:cs="Arial"/>
        </w:rPr>
        <w:t xml:space="preserve">punto i) </w:t>
      </w:r>
      <w:r w:rsidRPr="00E75C1A">
        <w:rPr>
          <w:rFonts w:asciiTheme="minorHAnsi" w:eastAsia="Times New Roman" w:hAnsiTheme="minorHAnsi" w:cs="Arial"/>
        </w:rPr>
        <w:t>par, 3.5 delle Linee Guida Misure.</w:t>
      </w:r>
    </w:p>
    <w:p w:rsidR="007E0CAF" w:rsidRPr="00E75C1A" w:rsidRDefault="007E0CAF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E75C1A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t>Lo </w:t>
      </w:r>
      <w:r w:rsidRPr="00E75C1A">
        <w:rPr>
          <w:rFonts w:asciiTheme="minorHAnsi" w:eastAsia="Times New Roman" w:hAnsiTheme="minorHAnsi" w:cs="Arial"/>
          <w:b/>
          <w:bCs/>
        </w:rPr>
        <w:t>SVILUPPO </w:t>
      </w:r>
      <w:r w:rsidRPr="00E75C1A">
        <w:rPr>
          <w:rFonts w:asciiTheme="minorHAnsi" w:eastAsia="Times New Roman" w:hAnsiTheme="minorHAnsi" w:cs="Arial"/>
          <w:b/>
        </w:rPr>
        <w:t>un sito internet già esistente è ammesso? </w:t>
      </w:r>
    </w:p>
    <w:p w:rsidR="00C43E08" w:rsidRPr="00E75C1A" w:rsidRDefault="00C43E08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  <w:r w:rsidRPr="00E75C1A">
        <w:rPr>
          <w:rFonts w:asciiTheme="minorHAnsi" w:eastAsia="Times New Roman" w:hAnsiTheme="minorHAnsi" w:cs="Arial"/>
        </w:rPr>
        <w:t>Sì</w:t>
      </w:r>
      <w:r w:rsidR="009B14C5" w:rsidRPr="00E75C1A">
        <w:rPr>
          <w:rFonts w:asciiTheme="minorHAnsi" w:eastAsia="Times New Roman" w:hAnsiTheme="minorHAnsi" w:cs="Arial"/>
        </w:rPr>
        <w:t xml:space="preserve"> </w:t>
      </w:r>
      <w:r w:rsidR="00D144DE" w:rsidRPr="00E75C1A">
        <w:rPr>
          <w:rFonts w:asciiTheme="minorHAnsi" w:eastAsia="Times New Roman" w:hAnsiTheme="minorHAnsi" w:cs="Arial"/>
        </w:rPr>
        <w:t>(</w:t>
      </w:r>
      <w:r w:rsidR="00A671A0">
        <w:rPr>
          <w:rFonts w:asciiTheme="minorHAnsi" w:eastAsia="Times New Roman" w:hAnsiTheme="minorHAnsi" w:cs="Arial"/>
        </w:rPr>
        <w:t xml:space="preserve">lettera a) </w:t>
      </w:r>
      <w:r w:rsidR="009B14C5" w:rsidRPr="00E75C1A">
        <w:rPr>
          <w:rFonts w:asciiTheme="minorHAnsi" w:eastAsia="Times New Roman" w:hAnsiTheme="minorHAnsi" w:cs="Arial"/>
        </w:rPr>
        <w:t>punto ii)</w:t>
      </w:r>
      <w:proofErr w:type="gramStart"/>
      <w:r w:rsidR="009B14C5" w:rsidRPr="00E75C1A">
        <w:rPr>
          <w:rFonts w:asciiTheme="minorHAnsi" w:eastAsia="Times New Roman" w:hAnsiTheme="minorHAnsi" w:cs="Arial"/>
        </w:rPr>
        <w:t xml:space="preserve">  </w:t>
      </w:r>
      <w:proofErr w:type="gramEnd"/>
      <w:r w:rsidR="009B14C5" w:rsidRPr="00E75C1A">
        <w:rPr>
          <w:rFonts w:asciiTheme="minorHAnsi" w:eastAsia="Times New Roman" w:hAnsiTheme="minorHAnsi" w:cs="Arial"/>
        </w:rPr>
        <w:t>p</w:t>
      </w:r>
      <w:r w:rsidR="00D144DE" w:rsidRPr="00E75C1A">
        <w:rPr>
          <w:rFonts w:asciiTheme="minorHAnsi" w:eastAsia="Times New Roman" w:hAnsiTheme="minorHAnsi" w:cs="Arial"/>
        </w:rPr>
        <w:t xml:space="preserve">ar, 3.5 delle Linee Guida Misura), </w:t>
      </w:r>
      <w:proofErr w:type="spellStart"/>
      <w:r w:rsidR="00D144DE" w:rsidRPr="00E75C1A">
        <w:rPr>
          <w:rFonts w:asciiTheme="minorHAnsi" w:eastAsia="Times New Roman" w:hAnsiTheme="minorHAnsi" w:cs="Arial"/>
        </w:rPr>
        <w:t>purchè</w:t>
      </w:r>
      <w:proofErr w:type="spellEnd"/>
      <w:r w:rsidR="00D144DE" w:rsidRPr="00E75C1A">
        <w:rPr>
          <w:rFonts w:asciiTheme="minorHAnsi" w:eastAsia="Times New Roman" w:hAnsiTheme="minorHAnsi" w:cs="Arial"/>
        </w:rPr>
        <w:t xml:space="preserve"> il relativo affidamento esprima chiaramente che si tratta di </w:t>
      </w:r>
      <w:r w:rsidR="00B81D43" w:rsidRPr="00E75C1A">
        <w:rPr>
          <w:rFonts w:asciiTheme="minorHAnsi" w:eastAsia="Times New Roman" w:hAnsiTheme="minorHAnsi" w:cs="Arial"/>
        </w:rPr>
        <w:t>effettivo sviluppo</w:t>
      </w:r>
      <w:r w:rsidR="00D144DE" w:rsidRPr="00E75C1A">
        <w:rPr>
          <w:rFonts w:asciiTheme="minorHAnsi" w:eastAsia="Times New Roman" w:hAnsiTheme="minorHAnsi" w:cs="Arial"/>
        </w:rPr>
        <w:t xml:space="preserve"> del sito e non di mera manutenzione e/o aggiornamento o gestione ordinaria dello stesso. </w:t>
      </w:r>
    </w:p>
    <w:p w:rsidR="00C43E08" w:rsidRPr="00E75C1A" w:rsidRDefault="00C43E08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C43E08" w:rsidRPr="00E75C1A" w:rsidRDefault="00C43E08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550E27" w:rsidRPr="00E75C1A" w:rsidRDefault="00550E27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t>Sul sito è possibile inserire l’elenco delle strutture ricettive/operatori economici presenti sul territorio?</w:t>
      </w:r>
    </w:p>
    <w:p w:rsidR="009B14C5" w:rsidRPr="00E75C1A" w:rsidRDefault="00E75C1A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Sì, </w:t>
      </w:r>
      <w:r w:rsidR="009B14C5" w:rsidRPr="00E75C1A">
        <w:rPr>
          <w:rFonts w:asciiTheme="minorHAnsi" w:eastAsia="Times New Roman" w:hAnsiTheme="minorHAnsi" w:cs="Arial"/>
        </w:rPr>
        <w:t>se in questo elenco sono incluse tutte le strutture ricettive/operatori pres</w:t>
      </w:r>
      <w:r w:rsidR="00DD5814" w:rsidRPr="00E75C1A">
        <w:rPr>
          <w:rFonts w:asciiTheme="minorHAnsi" w:eastAsia="Times New Roman" w:hAnsiTheme="minorHAnsi" w:cs="Arial"/>
        </w:rPr>
        <w:t xml:space="preserve">enti nel territorio ATD del Gal, o quantomeno a tutti gli operatori del territorio </w:t>
      </w:r>
      <w:proofErr w:type="gramStart"/>
      <w:r w:rsidR="00DD5814" w:rsidRPr="00E75C1A">
        <w:rPr>
          <w:rFonts w:asciiTheme="minorHAnsi" w:eastAsia="Times New Roman" w:hAnsiTheme="minorHAnsi" w:cs="Arial"/>
        </w:rPr>
        <w:t>è data</w:t>
      </w:r>
      <w:proofErr w:type="gramEnd"/>
      <w:r w:rsidR="00DD5814" w:rsidRPr="00E75C1A">
        <w:rPr>
          <w:rFonts w:asciiTheme="minorHAnsi" w:eastAsia="Times New Roman" w:hAnsiTheme="minorHAnsi" w:cs="Arial"/>
        </w:rPr>
        <w:t xml:space="preserve"> la possibilità di inserire la propria struttura. </w:t>
      </w:r>
    </w:p>
    <w:p w:rsidR="009B14C5" w:rsidRPr="00E75C1A" w:rsidRDefault="009B14C5" w:rsidP="00336647">
      <w:pPr>
        <w:shd w:val="clear" w:color="auto" w:fill="FFFFFF"/>
        <w:ind w:right="567"/>
        <w:jc w:val="both"/>
        <w:rPr>
          <w:rFonts w:asciiTheme="minorHAnsi" w:eastAsia="Times New Roman" w:hAnsiTheme="minorHAnsi" w:cs="Arial"/>
        </w:rPr>
      </w:pPr>
    </w:p>
    <w:p w:rsidR="00550E27" w:rsidRPr="00E75C1A" w:rsidRDefault="00E75C1A" w:rsidP="00336647">
      <w:pPr>
        <w:shd w:val="clear" w:color="auto" w:fill="FFFFFF"/>
        <w:jc w:val="both"/>
        <w:rPr>
          <w:rFonts w:asciiTheme="minorHAnsi" w:eastAsia="Times New Roman" w:hAnsiTheme="minorHAnsi" w:cs="Arial"/>
          <w:b/>
        </w:rPr>
      </w:pPr>
      <w:r w:rsidRPr="00E75C1A">
        <w:rPr>
          <w:rFonts w:asciiTheme="minorHAnsi" w:eastAsia="Times New Roman" w:hAnsiTheme="minorHAnsi" w:cs="Arial"/>
          <w:b/>
        </w:rPr>
        <w:t xml:space="preserve">Cosa </w:t>
      </w:r>
      <w:proofErr w:type="gramStart"/>
      <w:r w:rsidRPr="00E75C1A">
        <w:rPr>
          <w:rFonts w:asciiTheme="minorHAnsi" w:eastAsia="Times New Roman" w:hAnsiTheme="minorHAnsi" w:cs="Arial"/>
          <w:b/>
        </w:rPr>
        <w:t xml:space="preserve">si </w:t>
      </w:r>
      <w:proofErr w:type="gramEnd"/>
      <w:r w:rsidRPr="00E75C1A">
        <w:rPr>
          <w:rFonts w:asciiTheme="minorHAnsi" w:eastAsia="Times New Roman" w:hAnsiTheme="minorHAnsi" w:cs="Arial"/>
          <w:b/>
        </w:rPr>
        <w:t xml:space="preserve">intende per </w:t>
      </w:r>
      <w:r w:rsidR="00550E27" w:rsidRPr="00E75C1A">
        <w:rPr>
          <w:rFonts w:asciiTheme="minorHAnsi" w:eastAsia="Times New Roman" w:hAnsiTheme="minorHAnsi" w:cs="Arial"/>
          <w:b/>
        </w:rPr>
        <w:t>“</w:t>
      </w:r>
      <w:r w:rsidR="00550E27" w:rsidRPr="00E75C1A">
        <w:rPr>
          <w:rFonts w:asciiTheme="minorHAnsi" w:eastAsia="Times New Roman" w:hAnsiTheme="minorHAnsi" w:cs="Arial"/>
          <w:b/>
          <w:u w:val="single"/>
        </w:rPr>
        <w:t>strategia di implementazione di dati</w:t>
      </w:r>
      <w:r>
        <w:rPr>
          <w:rFonts w:asciiTheme="minorHAnsi" w:eastAsia="Times New Roman" w:hAnsiTheme="minorHAnsi" w:cs="Arial"/>
          <w:b/>
        </w:rPr>
        <w:t>”?</w:t>
      </w:r>
    </w:p>
    <w:p w:rsidR="007A4DF8" w:rsidRPr="00E75C1A" w:rsidRDefault="007A4DF8" w:rsidP="00336647">
      <w:pPr>
        <w:shd w:val="clear" w:color="auto" w:fill="FFFFFF"/>
        <w:jc w:val="both"/>
        <w:rPr>
          <w:rFonts w:asciiTheme="minorHAnsi" w:eastAsia="Times New Roman" w:hAnsiTheme="minorHAnsi" w:cs="Arial"/>
          <w:u w:val="single"/>
        </w:rPr>
      </w:pPr>
    </w:p>
    <w:p w:rsidR="003D131D" w:rsidRPr="00E75C1A" w:rsidRDefault="007A4DF8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  <w:proofErr w:type="gramStart"/>
      <w:r w:rsidRPr="00E75C1A">
        <w:rPr>
          <w:rFonts w:asciiTheme="minorHAnsi" w:eastAsia="Times New Roman" w:hAnsiTheme="minorHAnsi" w:cs="Arial"/>
        </w:rPr>
        <w:t xml:space="preserve">Si </w:t>
      </w:r>
      <w:proofErr w:type="gramEnd"/>
      <w:r w:rsidRPr="00E75C1A">
        <w:rPr>
          <w:rFonts w:asciiTheme="minorHAnsi" w:eastAsia="Times New Roman" w:hAnsiTheme="minorHAnsi" w:cs="Arial"/>
        </w:rPr>
        <w:t xml:space="preserve">intende che non è ammissibile il costo </w:t>
      </w:r>
      <w:r w:rsidR="00DD5814" w:rsidRPr="00E75C1A">
        <w:rPr>
          <w:rFonts w:asciiTheme="minorHAnsi" w:eastAsia="Times New Roman" w:hAnsiTheme="minorHAnsi" w:cs="Arial"/>
        </w:rPr>
        <w:t xml:space="preserve">relativo alle modalità di </w:t>
      </w:r>
      <w:r w:rsidR="00055747" w:rsidRPr="00E75C1A">
        <w:rPr>
          <w:rFonts w:asciiTheme="minorHAnsi" w:eastAsia="Times New Roman" w:hAnsiTheme="minorHAnsi" w:cs="Arial"/>
        </w:rPr>
        <w:t>implementazione</w:t>
      </w:r>
      <w:r w:rsidR="00DD5814" w:rsidRPr="00E75C1A">
        <w:rPr>
          <w:rFonts w:asciiTheme="minorHAnsi" w:eastAsia="Times New Roman" w:hAnsiTheme="minorHAnsi" w:cs="Arial"/>
        </w:rPr>
        <w:t xml:space="preserve"> del sito </w:t>
      </w:r>
      <w:r w:rsidR="00055747" w:rsidRPr="00E75C1A">
        <w:rPr>
          <w:rFonts w:asciiTheme="minorHAnsi" w:eastAsia="Times New Roman" w:hAnsiTheme="minorHAnsi" w:cs="Arial"/>
        </w:rPr>
        <w:t xml:space="preserve">(es: strategia comunicativa) </w:t>
      </w:r>
      <w:r w:rsidR="00DD5814" w:rsidRPr="00E75C1A">
        <w:rPr>
          <w:rFonts w:asciiTheme="minorHAnsi" w:eastAsia="Times New Roman" w:hAnsiTheme="minorHAnsi" w:cs="Arial"/>
        </w:rPr>
        <w:t xml:space="preserve">e al relativo </w:t>
      </w:r>
      <w:r w:rsidRPr="00E75C1A">
        <w:rPr>
          <w:rFonts w:asciiTheme="minorHAnsi" w:eastAsia="Times New Roman" w:hAnsiTheme="minorHAnsi" w:cs="Arial"/>
        </w:rPr>
        <w:t xml:space="preserve">inserimento dei dati </w:t>
      </w:r>
      <w:r w:rsidR="00DD5814" w:rsidRPr="00E75C1A">
        <w:rPr>
          <w:rFonts w:asciiTheme="minorHAnsi" w:eastAsia="Times New Roman" w:hAnsiTheme="minorHAnsi" w:cs="Arial"/>
        </w:rPr>
        <w:t>successivamente alla sua creazione.</w:t>
      </w:r>
    </w:p>
    <w:p w:rsidR="00550E27" w:rsidRDefault="00550E27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</w:p>
    <w:p w:rsidR="00A671A0" w:rsidRDefault="00A671A0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</w:p>
    <w:p w:rsidR="00336647" w:rsidRPr="00336647" w:rsidRDefault="00336647" w:rsidP="00336647">
      <w:pPr>
        <w:shd w:val="clear" w:color="auto" w:fill="FFFFFF"/>
        <w:jc w:val="both"/>
        <w:rPr>
          <w:rFonts w:asciiTheme="minorHAnsi" w:eastAsia="Times New Roman" w:hAnsiTheme="minorHAnsi" w:cs="Arial"/>
          <w:b/>
        </w:rPr>
      </w:pPr>
      <w:r>
        <w:rPr>
          <w:rFonts w:asciiTheme="minorHAnsi" w:eastAsia="Times New Roman" w:hAnsiTheme="minorHAnsi" w:cs="Arial"/>
          <w:b/>
        </w:rPr>
        <w:t>Priorità 6.1: i</w:t>
      </w:r>
      <w:r w:rsidRPr="00336647">
        <w:rPr>
          <w:rFonts w:asciiTheme="minorHAnsi" w:eastAsia="Times New Roman" w:hAnsiTheme="minorHAnsi" w:cs="Arial"/>
          <w:b/>
        </w:rPr>
        <w:t xml:space="preserve"> soggetti aggregati al richiedente tramite atto formale devono essere contestualmente aderenti al Gal e </w:t>
      </w:r>
      <w:proofErr w:type="gramStart"/>
      <w:r w:rsidRPr="00336647">
        <w:rPr>
          <w:rFonts w:asciiTheme="minorHAnsi" w:eastAsia="Times New Roman" w:hAnsiTheme="minorHAnsi" w:cs="Arial"/>
          <w:b/>
        </w:rPr>
        <w:t>ad</w:t>
      </w:r>
      <w:proofErr w:type="gramEnd"/>
      <w:r w:rsidRPr="00336647">
        <w:rPr>
          <w:rFonts w:asciiTheme="minorHAnsi" w:eastAsia="Times New Roman" w:hAnsiTheme="minorHAnsi" w:cs="Arial"/>
          <w:b/>
        </w:rPr>
        <w:t xml:space="preserve"> una DMO. </w:t>
      </w:r>
      <w:r w:rsidRPr="00336647">
        <w:rPr>
          <w:rFonts w:asciiTheme="minorHAnsi" w:eastAsia="Times New Roman" w:hAnsiTheme="minorHAnsi" w:cs="Arial"/>
          <w:b/>
          <w:highlight w:val="yellow"/>
        </w:rPr>
        <w:t>Non è specificato che tutti debbano appartenere alla stessa, quindi consideriamo anche Comuni appartenenti a DMO diverse ma dello stesso Gal?</w:t>
      </w:r>
    </w:p>
    <w:p w:rsidR="00A671A0" w:rsidRDefault="00A671A0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</w:p>
    <w:p w:rsidR="00336647" w:rsidRDefault="00F13515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A </w:t>
      </w:r>
      <w:r w:rsidR="00336647" w:rsidRPr="00336647">
        <w:rPr>
          <w:rFonts w:asciiTheme="minorHAnsi" w:eastAsia="Times New Roman" w:hAnsiTheme="minorHAnsi" w:cs="Arial"/>
        </w:rPr>
        <w:t>DMO/GDO diverse</w:t>
      </w:r>
      <w:r>
        <w:rPr>
          <w:rFonts w:asciiTheme="minorHAnsi" w:eastAsia="Times New Roman" w:hAnsiTheme="minorHAnsi" w:cs="Arial"/>
        </w:rPr>
        <w:t xml:space="preserve"> </w:t>
      </w:r>
      <w:r w:rsidR="00336647" w:rsidRPr="00336647">
        <w:rPr>
          <w:rFonts w:asciiTheme="minorHAnsi" w:eastAsia="Times New Roman" w:hAnsiTheme="minorHAnsi" w:cs="Arial"/>
        </w:rPr>
        <w:t>corrispondono caratteristiche, punti di forza e di debolezza, flussi e stra</w:t>
      </w:r>
      <w:r>
        <w:rPr>
          <w:rFonts w:asciiTheme="minorHAnsi" w:eastAsia="Times New Roman" w:hAnsiTheme="minorHAnsi" w:cs="Arial"/>
        </w:rPr>
        <w:t xml:space="preserve">tegie turistiche differenti. Per l’attribuzione del punteggio i Comuni devono appartenere alla </w:t>
      </w:r>
      <w:bookmarkStart w:id="0" w:name="_GoBack"/>
      <w:bookmarkEnd w:id="0"/>
      <w:r w:rsidR="00336647" w:rsidRPr="00336647">
        <w:rPr>
          <w:rFonts w:asciiTheme="minorHAnsi" w:eastAsia="Times New Roman" w:hAnsiTheme="minorHAnsi" w:cs="Arial"/>
        </w:rPr>
        <w:t>stessa DMO/GDO.</w:t>
      </w:r>
    </w:p>
    <w:p w:rsidR="00336647" w:rsidRPr="00CC60C7" w:rsidRDefault="00336647" w:rsidP="00336647">
      <w:pPr>
        <w:shd w:val="clear" w:color="auto" w:fill="FFFFFF"/>
        <w:jc w:val="both"/>
        <w:rPr>
          <w:rFonts w:asciiTheme="minorHAnsi" w:eastAsia="Times New Roman" w:hAnsiTheme="minorHAnsi" w:cs="Arial"/>
          <w:b/>
        </w:rPr>
      </w:pPr>
      <w:r w:rsidRPr="00CC60C7">
        <w:rPr>
          <w:rFonts w:ascii="Calibri" w:eastAsia="Times New Roman" w:hAnsi="Calibri"/>
          <w:b/>
          <w:i/>
          <w:iCs/>
          <w:color w:val="006FC9"/>
        </w:rPr>
        <w:br/>
      </w:r>
      <w:r w:rsidR="00CC60C7" w:rsidRPr="00CC60C7">
        <w:rPr>
          <w:rFonts w:asciiTheme="minorHAnsi" w:eastAsia="Times New Roman" w:hAnsiTheme="minorHAnsi" w:cs="Arial"/>
          <w:b/>
          <w:highlight w:val="yellow"/>
        </w:rPr>
        <w:t>Sono ammesse le spese generali del 5 %</w:t>
      </w:r>
      <w:proofErr w:type="gramStart"/>
      <w:r w:rsidR="00CC60C7" w:rsidRPr="00CC60C7">
        <w:rPr>
          <w:rFonts w:asciiTheme="minorHAnsi" w:eastAsia="Times New Roman" w:hAnsiTheme="minorHAnsi" w:cs="Arial"/>
          <w:b/>
          <w:highlight w:val="yellow"/>
        </w:rPr>
        <w:t xml:space="preserve">  </w:t>
      </w:r>
      <w:proofErr w:type="gramEnd"/>
      <w:r w:rsidR="00CC60C7" w:rsidRPr="00CC60C7">
        <w:rPr>
          <w:rFonts w:asciiTheme="minorHAnsi" w:eastAsia="Times New Roman" w:hAnsiTheme="minorHAnsi" w:cs="Arial"/>
          <w:b/>
          <w:highlight w:val="yellow"/>
        </w:rPr>
        <w:t>previste al paragrafo 2.2. degli I</w:t>
      </w:r>
      <w:r w:rsidR="00CC60C7">
        <w:rPr>
          <w:rFonts w:asciiTheme="minorHAnsi" w:eastAsia="Times New Roman" w:hAnsiTheme="minorHAnsi" w:cs="Arial"/>
          <w:b/>
          <w:highlight w:val="yellow"/>
        </w:rPr>
        <w:t xml:space="preserve">ndirizzi </w:t>
      </w:r>
      <w:r w:rsidR="00CC60C7" w:rsidRPr="00CC60C7">
        <w:rPr>
          <w:rFonts w:asciiTheme="minorHAnsi" w:eastAsia="Times New Roman" w:hAnsiTheme="minorHAnsi" w:cs="Arial"/>
          <w:b/>
          <w:highlight w:val="yellow"/>
        </w:rPr>
        <w:t>P</w:t>
      </w:r>
      <w:r w:rsidR="00CC60C7">
        <w:rPr>
          <w:rFonts w:asciiTheme="minorHAnsi" w:eastAsia="Times New Roman" w:hAnsiTheme="minorHAnsi" w:cs="Arial"/>
          <w:b/>
          <w:highlight w:val="yellow"/>
        </w:rPr>
        <w:t xml:space="preserve">rocedurali </w:t>
      </w:r>
      <w:r w:rsidR="00CC60C7" w:rsidRPr="00CC60C7">
        <w:rPr>
          <w:rFonts w:asciiTheme="minorHAnsi" w:eastAsia="Times New Roman" w:hAnsiTheme="minorHAnsi" w:cs="Arial"/>
          <w:b/>
          <w:highlight w:val="yellow"/>
        </w:rPr>
        <w:t>G</w:t>
      </w:r>
      <w:r w:rsidR="00CC60C7">
        <w:rPr>
          <w:rFonts w:asciiTheme="minorHAnsi" w:eastAsia="Times New Roman" w:hAnsiTheme="minorHAnsi" w:cs="Arial"/>
          <w:b/>
          <w:highlight w:val="yellow"/>
        </w:rPr>
        <w:t>enerali</w:t>
      </w:r>
      <w:r w:rsidR="00CC60C7" w:rsidRPr="00CC60C7">
        <w:rPr>
          <w:rFonts w:asciiTheme="minorHAnsi" w:eastAsia="Times New Roman" w:hAnsiTheme="minorHAnsi" w:cs="Arial"/>
          <w:b/>
          <w:highlight w:val="yellow"/>
        </w:rPr>
        <w:t>?</w:t>
      </w:r>
    </w:p>
    <w:p w:rsidR="00CC60C7" w:rsidRDefault="00CC60C7" w:rsidP="00336647">
      <w:pPr>
        <w:shd w:val="clear" w:color="auto" w:fill="FFFFFF"/>
        <w:jc w:val="both"/>
        <w:rPr>
          <w:rFonts w:asciiTheme="minorHAnsi" w:eastAsia="Times New Roman" w:hAnsiTheme="minorHAnsi" w:cs="Arial"/>
          <w:noProof/>
        </w:rPr>
      </w:pPr>
      <w:r>
        <w:rPr>
          <w:rFonts w:asciiTheme="minorHAnsi" w:eastAsia="Times New Roman" w:hAnsiTheme="minorHAnsi" w:cs="Arial"/>
        </w:rPr>
        <w:t xml:space="preserve">Sul punto si veda il bando 7.5.1 che prevede l’ammissibilità delle spese generali </w:t>
      </w:r>
      <w:r>
        <w:rPr>
          <w:rFonts w:asciiTheme="minorHAnsi" w:eastAsia="Times New Roman" w:hAnsiTheme="minorHAnsi" w:cs="Arial"/>
          <w:noProof/>
        </w:rPr>
        <w:t xml:space="preserve">SOLO per investimenti di carattere materiale. </w:t>
      </w:r>
      <w:r w:rsidRPr="00CC60C7">
        <w:rPr>
          <w:rFonts w:asciiTheme="minorHAnsi" w:eastAsia="Times New Roman" w:hAnsiTheme="minorHAnsi" w:cs="Arial"/>
          <w:i/>
          <w:noProof/>
          <w:u w:val="single"/>
        </w:rPr>
        <w:t>Nel caso specifico pertanto non sono ammesse.</w:t>
      </w:r>
    </w:p>
    <w:p w:rsidR="00CC60C7" w:rsidRDefault="00CC60C7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</w:p>
    <w:p w:rsidR="00CC60C7" w:rsidRDefault="00CC60C7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</w:p>
    <w:p w:rsidR="00CC60C7" w:rsidRPr="00E75C1A" w:rsidRDefault="00CC60C7" w:rsidP="00336647">
      <w:pPr>
        <w:shd w:val="clear" w:color="auto" w:fill="FFFFFF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  <w:noProof/>
        </w:rPr>
        <w:lastRenderedPageBreak/>
        <w:drawing>
          <wp:inline distT="0" distB="0" distL="0" distR="0">
            <wp:extent cx="6120130" cy="9762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0C7" w:rsidRPr="00E75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6A74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27"/>
    <w:rsid w:val="00004E0F"/>
    <w:rsid w:val="00055747"/>
    <w:rsid w:val="00081C10"/>
    <w:rsid w:val="00133250"/>
    <w:rsid w:val="0017629D"/>
    <w:rsid w:val="00266132"/>
    <w:rsid w:val="00336647"/>
    <w:rsid w:val="00362A59"/>
    <w:rsid w:val="003D131D"/>
    <w:rsid w:val="004D755B"/>
    <w:rsid w:val="005056FF"/>
    <w:rsid w:val="00537720"/>
    <w:rsid w:val="00550E27"/>
    <w:rsid w:val="00552C68"/>
    <w:rsid w:val="005F4DB5"/>
    <w:rsid w:val="007A4DF8"/>
    <w:rsid w:val="007E0CAF"/>
    <w:rsid w:val="0081309E"/>
    <w:rsid w:val="009B14C5"/>
    <w:rsid w:val="00A03109"/>
    <w:rsid w:val="00A671A0"/>
    <w:rsid w:val="00A87431"/>
    <w:rsid w:val="00B81D43"/>
    <w:rsid w:val="00B83563"/>
    <w:rsid w:val="00C25416"/>
    <w:rsid w:val="00C43E08"/>
    <w:rsid w:val="00C67812"/>
    <w:rsid w:val="00C87E52"/>
    <w:rsid w:val="00CC60C7"/>
    <w:rsid w:val="00D144DE"/>
    <w:rsid w:val="00D56622"/>
    <w:rsid w:val="00DD5814"/>
    <w:rsid w:val="00DE49B9"/>
    <w:rsid w:val="00E353A9"/>
    <w:rsid w:val="00E75C1A"/>
    <w:rsid w:val="00F13515"/>
    <w:rsid w:val="00F3794E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720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37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537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377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537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aliases w:val="Titolo 5 non numerato"/>
    <w:basedOn w:val="Normale"/>
    <w:next w:val="Normale"/>
    <w:link w:val="Titolo5Carattere"/>
    <w:uiPriority w:val="9"/>
    <w:qFormat/>
    <w:rsid w:val="0053772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5377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5377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nhideWhenUsed/>
    <w:qFormat/>
    <w:rsid w:val="005377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537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77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537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aliases w:val="Titolo 5 non numerato Carattere"/>
    <w:basedOn w:val="Carpredefinitoparagrafo"/>
    <w:link w:val="Titolo5"/>
    <w:uiPriority w:val="9"/>
    <w:rsid w:val="0053772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377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5377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5377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7720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7720"/>
    <w:pPr>
      <w:spacing w:line="276" w:lineRule="auto"/>
      <w:outlineLvl w:val="9"/>
    </w:pPr>
  </w:style>
  <w:style w:type="numbering" w:customStyle="1" w:styleId="Stile1">
    <w:name w:val="Stile1"/>
    <w:uiPriority w:val="99"/>
    <w:rsid w:val="00133250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550E27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720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37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537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377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537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aliases w:val="Titolo 5 non numerato"/>
    <w:basedOn w:val="Normale"/>
    <w:next w:val="Normale"/>
    <w:link w:val="Titolo5Carattere"/>
    <w:uiPriority w:val="9"/>
    <w:qFormat/>
    <w:rsid w:val="0053772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5377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5377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nhideWhenUsed/>
    <w:qFormat/>
    <w:rsid w:val="005377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537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77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537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aliases w:val="Titolo 5 non numerato Carattere"/>
    <w:basedOn w:val="Carpredefinitoparagrafo"/>
    <w:link w:val="Titolo5"/>
    <w:uiPriority w:val="9"/>
    <w:rsid w:val="0053772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377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5377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5377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7720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7720"/>
    <w:pPr>
      <w:spacing w:line="276" w:lineRule="auto"/>
      <w:outlineLvl w:val="9"/>
    </w:pPr>
  </w:style>
  <w:style w:type="numbering" w:customStyle="1" w:styleId="Stile1">
    <w:name w:val="Stile1"/>
    <w:uiPriority w:val="99"/>
    <w:rsid w:val="00133250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550E27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D9BA-DF9D-4D14-9BF4-B1120D45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irene.gasparella</cp:lastModifiedBy>
  <cp:revision>9</cp:revision>
  <cp:lastPrinted>2019-04-09T15:11:00Z</cp:lastPrinted>
  <dcterms:created xsi:type="dcterms:W3CDTF">2019-06-20T10:01:00Z</dcterms:created>
  <dcterms:modified xsi:type="dcterms:W3CDTF">2019-07-31T13:51:00Z</dcterms:modified>
</cp:coreProperties>
</file>